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F59" w:rsidRPr="00D01F59" w:rsidRDefault="00D01F59" w:rsidP="00D01F59">
      <w:pPr>
        <w:spacing w:line="240" w:lineRule="auto"/>
        <w:jc w:val="center"/>
        <w:rPr>
          <w:rFonts w:ascii="BrowalliaUPC" w:hAnsi="BrowalliaUPC" w:cs="BrowalliaUPC"/>
          <w:b/>
          <w:bCs/>
          <w:sz w:val="32"/>
          <w:szCs w:val="32"/>
        </w:rPr>
      </w:pPr>
      <w:r w:rsidRPr="00D01F59">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D01F59">
        <w:rPr>
          <w:rFonts w:ascii="BrowalliaUPC" w:hAnsi="BrowalliaUPC" w:cs="BrowalliaUPC"/>
          <w:b/>
          <w:bCs/>
          <w:sz w:val="32"/>
          <w:szCs w:val="32"/>
          <w:cs/>
        </w:rPr>
        <w:t>ครั้งที่ 10/2561 (ครั้งที่ 57)</w:t>
      </w:r>
    </w:p>
    <w:p w:rsidR="0033392F" w:rsidRDefault="00D01F59" w:rsidP="00D01F59">
      <w:pPr>
        <w:spacing w:line="240" w:lineRule="auto"/>
        <w:jc w:val="center"/>
        <w:rPr>
          <w:rFonts w:ascii="BrowalliaUPC" w:hAnsi="BrowalliaUPC" w:cs="BrowalliaUPC"/>
          <w:b/>
          <w:bCs/>
          <w:sz w:val="32"/>
          <w:szCs w:val="32"/>
        </w:rPr>
      </w:pPr>
      <w:r w:rsidRPr="00D01F59">
        <w:rPr>
          <w:rFonts w:ascii="BrowalliaUPC" w:hAnsi="BrowalliaUPC" w:cs="BrowalliaUPC"/>
          <w:b/>
          <w:bCs/>
          <w:sz w:val="32"/>
          <w:szCs w:val="32"/>
          <w:cs/>
        </w:rPr>
        <w:t>เมื่อวันพฤหัสบดีที่ 24 พฤษภาคม พ.ศ. 2561 เวลา 16.00 น.</w:t>
      </w:r>
    </w:p>
    <w:p w:rsidR="00D01F59" w:rsidRDefault="00D01F59" w:rsidP="00D01F59">
      <w:pPr>
        <w:spacing w:line="240" w:lineRule="auto"/>
        <w:jc w:val="center"/>
        <w:rPr>
          <w:rFonts w:ascii="BrowalliaUPC" w:hAnsi="BrowalliaUPC" w:cs="BrowalliaUPC"/>
          <w:b/>
          <w:bCs/>
          <w:sz w:val="32"/>
          <w:szCs w:val="32"/>
        </w:rPr>
      </w:pPr>
    </w:p>
    <w:p w:rsidR="00473140" w:rsidRDefault="00B37711" w:rsidP="00CE560F">
      <w:pPr>
        <w:spacing w:line="240" w:lineRule="auto"/>
        <w:rPr>
          <w:rFonts w:ascii="BrowalliaUPC" w:hAnsi="BrowalliaUPC" w:cs="BrowalliaUPC" w:hint="cs"/>
          <w:sz w:val="32"/>
          <w:szCs w:val="32"/>
          <w:u w:val="single"/>
        </w:rPr>
      </w:pPr>
      <w:r>
        <w:rPr>
          <w:rFonts w:ascii="BrowalliaUPC" w:hAnsi="BrowalliaUPC" w:cs="BrowalliaUPC"/>
          <w:b/>
          <w:bCs/>
          <w:sz w:val="32"/>
          <w:szCs w:val="32"/>
          <w:cs/>
        </w:rPr>
        <w:t xml:space="preserve">เรื่องที่ </w:t>
      </w:r>
      <w:r w:rsidR="009C531E">
        <w:rPr>
          <w:rFonts w:ascii="BrowalliaUPC" w:hAnsi="BrowalliaUPC" w:cs="BrowalliaUPC"/>
          <w:b/>
          <w:bCs/>
          <w:sz w:val="32"/>
          <w:szCs w:val="32"/>
        </w:rPr>
        <w:t xml:space="preserve">2 </w:t>
      </w:r>
      <w:r w:rsidR="009C531E" w:rsidRPr="009C531E">
        <w:rPr>
          <w:rFonts w:ascii="BrowalliaUPC" w:hAnsi="BrowalliaUPC" w:cs="BrowalliaUPC"/>
          <w:b/>
          <w:bCs/>
          <w:sz w:val="32"/>
          <w:szCs w:val="32"/>
          <w:cs/>
        </w:rPr>
        <w:t xml:space="preserve">การปรับอัตราเงินส่งเข้ากองทุนน้ำมันเชื้อเพลิงสำหรับก๊าซ </w:t>
      </w:r>
      <w:r w:rsidR="009C531E" w:rsidRPr="009C531E">
        <w:rPr>
          <w:rFonts w:ascii="BrowalliaUPC" w:hAnsi="BrowalliaUPC" w:cs="BrowalliaUPC"/>
          <w:b/>
          <w:bCs/>
          <w:sz w:val="32"/>
          <w:szCs w:val="32"/>
        </w:rPr>
        <w:t>LPG</w:t>
      </w:r>
    </w:p>
    <w:p w:rsidR="000B7062" w:rsidRPr="006A53D4" w:rsidRDefault="000B7062" w:rsidP="00CE560F">
      <w:pPr>
        <w:spacing w:line="240" w:lineRule="auto"/>
        <w:rPr>
          <w:rFonts w:ascii="BrowalliaUPC" w:hAnsi="BrowalliaUPC" w:cs="BrowalliaUPC"/>
          <w:sz w:val="32"/>
          <w:szCs w:val="32"/>
          <w:u w:val="single"/>
        </w:rPr>
      </w:pPr>
      <w:r w:rsidRPr="006A53D4">
        <w:rPr>
          <w:rFonts w:ascii="BrowalliaUPC" w:hAnsi="BrowalliaUPC" w:cs="BrowalliaUPC"/>
          <w:sz w:val="32"/>
          <w:szCs w:val="32"/>
          <w:u w:val="single"/>
          <w:cs/>
        </w:rPr>
        <w:t>สาระสำคัญ</w:t>
      </w:r>
    </w:p>
    <w:p w:rsidR="009C531E" w:rsidRPr="009C531E" w:rsidRDefault="009C531E" w:rsidP="009C531E">
      <w:pPr>
        <w:spacing w:before="240" w:after="0" w:line="240" w:lineRule="auto"/>
        <w:jc w:val="thaiDistribute"/>
        <w:rPr>
          <w:rFonts w:ascii="BrowalliaUPC" w:hAnsi="BrowalliaUPC" w:cs="BrowalliaUPC"/>
          <w:sz w:val="32"/>
          <w:szCs w:val="32"/>
        </w:rPr>
      </w:pPr>
      <w:r w:rsidRPr="009C531E">
        <w:rPr>
          <w:rFonts w:ascii="BrowalliaUPC" w:hAnsi="BrowalliaUPC" w:cs="BrowalliaUPC"/>
          <w:sz w:val="32"/>
          <w:szCs w:val="32"/>
          <w:cs/>
        </w:rPr>
        <w:t>1. เมื่อวันที่ 20 ตุลาคม 2560 คณะกรรมการบริหารนโยบายพลังงาน (กบง.) มีมติเห็นชอบ เรื่อง การปรับปรุงหลักเกณฑ์การกำหนดโครงสร้างราคาก๊าซปิโตรเลียมเหลว (</w:t>
      </w:r>
      <w:r w:rsidRPr="009C531E">
        <w:rPr>
          <w:rFonts w:ascii="BrowalliaUPC" w:hAnsi="BrowalliaUPC" w:cs="BrowalliaUPC"/>
          <w:sz w:val="32"/>
          <w:szCs w:val="32"/>
        </w:rPr>
        <w:t>LPG) (</w:t>
      </w:r>
      <w:r w:rsidRPr="009C531E">
        <w:rPr>
          <w:rFonts w:ascii="BrowalliaUPC" w:hAnsi="BrowalliaUPC" w:cs="BrowalliaUPC"/>
          <w:sz w:val="32"/>
          <w:szCs w:val="32"/>
          <w:cs/>
        </w:rPr>
        <w:t xml:space="preserve">1) เปลี่ยนหลักเกณฑ์การอ้างอิงราคาก๊าซ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นำเข้าจากเดิมที่อ้างอิงด้วยราคา </w:t>
      </w:r>
      <w:r w:rsidRPr="009C531E">
        <w:rPr>
          <w:rFonts w:ascii="BrowalliaUPC" w:hAnsi="BrowalliaUPC" w:cs="BrowalliaUPC"/>
          <w:sz w:val="32"/>
          <w:szCs w:val="32"/>
        </w:rPr>
        <w:t xml:space="preserve">CP </w:t>
      </w:r>
      <w:r w:rsidRPr="009C531E">
        <w:rPr>
          <w:rFonts w:ascii="BrowalliaUPC" w:hAnsi="BrowalliaUPC" w:cs="BrowalliaUPC"/>
          <w:sz w:val="32"/>
          <w:szCs w:val="32"/>
          <w:cs/>
        </w:rPr>
        <w:t xml:space="preserve">ที่ประกาศรายเดือนเป็นอ้างอิงด้วยราคา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จากข้อมูล </w:t>
      </w:r>
      <w:r w:rsidRPr="009C531E">
        <w:rPr>
          <w:rFonts w:ascii="BrowalliaUPC" w:hAnsi="BrowalliaUPC" w:cs="BrowalliaUPC"/>
          <w:sz w:val="32"/>
          <w:szCs w:val="32"/>
        </w:rPr>
        <w:t xml:space="preserve">Spot Cargo ( FOB Arab Gulf ) </w:t>
      </w:r>
      <w:r w:rsidRPr="009C531E">
        <w:rPr>
          <w:rFonts w:ascii="BrowalliaUPC" w:hAnsi="BrowalliaUPC" w:cs="BrowalliaUPC"/>
          <w:sz w:val="32"/>
          <w:szCs w:val="32"/>
          <w:cs/>
        </w:rPr>
        <w:t xml:space="preserve">ของ </w:t>
      </w:r>
      <w:proofErr w:type="spellStart"/>
      <w:r w:rsidRPr="009C531E">
        <w:rPr>
          <w:rFonts w:ascii="BrowalliaUPC" w:hAnsi="BrowalliaUPC" w:cs="BrowalliaUPC"/>
          <w:sz w:val="32"/>
          <w:szCs w:val="32"/>
        </w:rPr>
        <w:t>Platts</w:t>
      </w:r>
      <w:proofErr w:type="spellEnd"/>
      <w:r w:rsidRPr="009C531E">
        <w:rPr>
          <w:rFonts w:ascii="BrowalliaUPC" w:hAnsi="BrowalliaUPC" w:cs="BrowalliaUPC"/>
          <w:sz w:val="32"/>
          <w:szCs w:val="32"/>
        </w:rPr>
        <w:t xml:space="preserve"> </w:t>
      </w:r>
      <w:r w:rsidRPr="009C531E">
        <w:rPr>
          <w:rFonts w:ascii="BrowalliaUPC" w:hAnsi="BrowalliaUPC" w:cs="BrowalliaUPC"/>
          <w:sz w:val="32"/>
          <w:szCs w:val="32"/>
          <w:cs/>
        </w:rPr>
        <w:t xml:space="preserve">เฉลี่ยรายสัปดาห์แทนโดย ราคานำเข้า เท่ากับ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บวก </w:t>
      </w:r>
      <w:r w:rsidRPr="009C531E">
        <w:rPr>
          <w:rFonts w:ascii="BrowalliaUPC" w:hAnsi="BrowalliaUPC" w:cs="BrowalliaUPC"/>
          <w:sz w:val="32"/>
          <w:szCs w:val="32"/>
        </w:rPr>
        <w:t>X (</w:t>
      </w:r>
      <w:r w:rsidRPr="009C531E">
        <w:rPr>
          <w:rFonts w:ascii="BrowalliaUPC" w:hAnsi="BrowalliaUPC" w:cs="BrowalliaUPC"/>
          <w:sz w:val="32"/>
          <w:szCs w:val="32"/>
          <w:cs/>
        </w:rPr>
        <w:t xml:space="preserve">2) กำหนดเพดานการอุดหนุนราคาก๊าซ </w:t>
      </w:r>
      <w:r w:rsidRPr="009C531E">
        <w:rPr>
          <w:rFonts w:ascii="BrowalliaUPC" w:hAnsi="BrowalliaUPC" w:cs="BrowalliaUPC"/>
          <w:sz w:val="32"/>
          <w:szCs w:val="32"/>
        </w:rPr>
        <w:t xml:space="preserve">LPG (Subsidy Cap) </w:t>
      </w:r>
      <w:r w:rsidRPr="009C531E">
        <w:rPr>
          <w:rFonts w:ascii="BrowalliaUPC" w:hAnsi="BrowalliaUPC" w:cs="BrowalliaUPC"/>
          <w:sz w:val="32"/>
          <w:szCs w:val="32"/>
          <w:cs/>
        </w:rPr>
        <w:t xml:space="preserve">โดยจำกัดปริมาณเงินการชดเชยราคาสูงสุดในแต่ละเดือนให้ไม่เกินร้อยละ 5 ของฐานะกองทุนน้ำมันเชื้อเพลิงของเดิม (ทั้งบัญชีน้ำมันและบัญชี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และ (3) ปรับกลไกการอ้างอิงราคาก๊าซ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จากเดิมที่ใช้ราคาขายปลีกจากการคำนวณด้วยโครงสร้างราคาขายปลีกก๊าซ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เป็นการใช้ราคาขายปลีกของผู้ค้าแทน ต่อมาเมื่อวันที่ 6 พฤศจิกายน 2560 กบง. มีมติเห็นชอบหลักเกณฑ์การคำนวณอัตรากองทุน </w:t>
      </w:r>
      <w:r w:rsidRPr="009C531E">
        <w:rPr>
          <w:rFonts w:ascii="BrowalliaUPC" w:hAnsi="BrowalliaUPC" w:cs="BrowalliaUPC"/>
          <w:sz w:val="32"/>
          <w:szCs w:val="32"/>
        </w:rPr>
        <w:t xml:space="preserve"># </w:t>
      </w:r>
      <w:r w:rsidRPr="009C531E">
        <w:rPr>
          <w:rFonts w:ascii="BrowalliaUPC" w:hAnsi="BrowalliaUPC" w:cs="BrowalliaUPC"/>
          <w:sz w:val="32"/>
          <w:szCs w:val="32"/>
          <w:cs/>
        </w:rPr>
        <w:t xml:space="preserve">1 กรณีที่ราคานำเข้าแตกต่างจากต้นทุนโรงแยกก๊าซฯ เกินกว่า 0.67 บาทต่อกิโลกรัม ให้มีอัตรากองทุน </w:t>
      </w:r>
      <w:r w:rsidRPr="009C531E">
        <w:rPr>
          <w:rFonts w:ascii="BrowalliaUPC" w:hAnsi="BrowalliaUPC" w:cs="BrowalliaUPC"/>
          <w:sz w:val="32"/>
          <w:szCs w:val="32"/>
        </w:rPr>
        <w:t xml:space="preserve"># </w:t>
      </w:r>
      <w:r w:rsidRPr="009C531E">
        <w:rPr>
          <w:rFonts w:ascii="BrowalliaUPC" w:hAnsi="BrowalliaUPC" w:cs="BrowalliaUPC"/>
          <w:sz w:val="32"/>
          <w:szCs w:val="32"/>
          <w:cs/>
        </w:rPr>
        <w:t>1 ของโรงแยกก๊าซฯ ดังนี้ อัตรากองทุน #1 ของโรงแยกก๊าซฯ เท่ากับ ราคานำเข้า ลบ (ต้นทุนโรงแยกก๊าซฯ บวก กรอบราคาสำหรับกำกับการแข่งขัน)</w:t>
      </w:r>
    </w:p>
    <w:p w:rsidR="009C531E" w:rsidRPr="009C531E" w:rsidRDefault="009C531E" w:rsidP="009C531E">
      <w:pPr>
        <w:spacing w:before="240" w:after="0" w:line="240" w:lineRule="auto"/>
        <w:jc w:val="thaiDistribute"/>
        <w:rPr>
          <w:rFonts w:ascii="BrowalliaUPC" w:hAnsi="BrowalliaUPC" w:cs="BrowalliaUPC"/>
          <w:sz w:val="32"/>
          <w:szCs w:val="32"/>
        </w:rPr>
      </w:pPr>
    </w:p>
    <w:p w:rsidR="009C531E" w:rsidRPr="009C531E" w:rsidRDefault="009C531E" w:rsidP="009C531E">
      <w:pPr>
        <w:spacing w:before="240" w:after="0" w:line="240" w:lineRule="auto"/>
        <w:jc w:val="thaiDistribute"/>
        <w:rPr>
          <w:rFonts w:ascii="BrowalliaUPC" w:hAnsi="BrowalliaUPC" w:cs="BrowalliaUPC"/>
          <w:sz w:val="32"/>
          <w:szCs w:val="32"/>
        </w:rPr>
      </w:pPr>
      <w:r w:rsidRPr="009C531E">
        <w:rPr>
          <w:rFonts w:ascii="BrowalliaUPC" w:hAnsi="BrowalliaUPC" w:cs="BrowalliaUPC"/>
          <w:sz w:val="32"/>
          <w:szCs w:val="32"/>
          <w:cs/>
        </w:rPr>
        <w:t xml:space="preserve">2. สถานการณ์ราคาก๊าซ </w:t>
      </w:r>
      <w:r w:rsidRPr="009C531E">
        <w:rPr>
          <w:rFonts w:ascii="BrowalliaUPC" w:hAnsi="BrowalliaUPC" w:cs="BrowalliaUPC"/>
          <w:sz w:val="32"/>
          <w:szCs w:val="32"/>
        </w:rPr>
        <w:t>LPG (</w:t>
      </w:r>
      <w:r w:rsidRPr="009C531E">
        <w:rPr>
          <w:rFonts w:ascii="BrowalliaUPC" w:hAnsi="BrowalliaUPC" w:cs="BrowalliaUPC"/>
          <w:sz w:val="32"/>
          <w:szCs w:val="32"/>
          <w:cs/>
        </w:rPr>
        <w:t xml:space="preserve">1) 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ตลาดโลก (</w:t>
      </w:r>
      <w:r w:rsidRPr="009C531E">
        <w:rPr>
          <w:rFonts w:ascii="BrowalliaUPC" w:hAnsi="BrowalliaUPC" w:cs="BrowalliaUPC"/>
          <w:sz w:val="32"/>
          <w:szCs w:val="32"/>
        </w:rPr>
        <w:t xml:space="preserve">CP) </w:t>
      </w:r>
      <w:r w:rsidRPr="009C531E">
        <w:rPr>
          <w:rFonts w:ascii="BrowalliaUPC" w:hAnsi="BrowalliaUPC" w:cs="BrowalliaUPC"/>
          <w:sz w:val="32"/>
          <w:szCs w:val="32"/>
          <w:cs/>
        </w:rPr>
        <w:t xml:space="preserve">เดือนพฤษภาคม 2561 อยู่ที่ 502.50 เหรียญสหรัฐฯต่อตัน ราคาเพิ่มขึ้นจากเดือนก่อน 30.00 เหรียญสหรัฐฯต่อตัน (2) ราคาก๊าซ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ที่ใช้คำนวณราคาก๊าซ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นำเข้า ราคาก๊าซ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เฉลี่ยวันที่ 21 ถึง 23 พฤษภาคม 2561 อยู่ที่ 554.83 เหรียญสหรัฐฯต่อตัน ปรับตัวลดลงจากสัปดาห์ก่อนหน้า (14 ถึง 18 พฤษภาคม 2561) 8.77 เหรียญสหรัฐฯต่อตัน อัตราแลกเปลี่ยน เฉลี่ยวันที่ 21 ถึง 23 พฤษภาคม 2561 อยู่ที่ 32.3140 บาทต่อเหรียญสหรัฐฯ อ่อนค่าขึ้นจากสัปดาห์ก่อนหน้า (14 ถึง 18 พฤษภาคม 2561) 0.1481 บาทต่อเหรียญสหรัฐฯ 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นำเข้า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บวก </w:t>
      </w:r>
      <w:r w:rsidRPr="009C531E">
        <w:rPr>
          <w:rFonts w:ascii="BrowalliaUPC" w:hAnsi="BrowalliaUPC" w:cs="BrowalliaUPC"/>
          <w:sz w:val="32"/>
          <w:szCs w:val="32"/>
        </w:rPr>
        <w:t xml:space="preserve">X) </w:t>
      </w:r>
      <w:r w:rsidRPr="009C531E">
        <w:rPr>
          <w:rFonts w:ascii="BrowalliaUPC" w:hAnsi="BrowalliaUPC" w:cs="BrowalliaUPC"/>
          <w:sz w:val="32"/>
          <w:szCs w:val="32"/>
          <w:cs/>
        </w:rPr>
        <w:t xml:space="preserve">เฉลี่ยวันที่ 21 ถึง 23 พฤษภาคม 2561 อยู่ที่ 19.3352 บาทต่อกิโลกรัม ปรับตัวลดลงจากสัปดาห์ก่อนหน้า (14 ถึง 18 พฤษภาคม 2561) 0.1934 บาทต่อกิโลกรัม และต้นทุนราคาก๊าซ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ช่วงเดือนพฤษภาคม ถึงเดือน</w:t>
      </w:r>
      <w:proofErr w:type="spellStart"/>
      <w:r w:rsidRPr="009C531E">
        <w:rPr>
          <w:rFonts w:ascii="BrowalliaUPC" w:hAnsi="BrowalliaUPC" w:cs="BrowalliaUPC"/>
          <w:sz w:val="32"/>
          <w:szCs w:val="32"/>
          <w:cs/>
        </w:rPr>
        <w:t>กรกฏาคม</w:t>
      </w:r>
      <w:proofErr w:type="spellEnd"/>
      <w:r w:rsidRPr="009C531E">
        <w:rPr>
          <w:rFonts w:ascii="BrowalliaUPC" w:hAnsi="BrowalliaUPC" w:cs="BrowalliaUPC"/>
          <w:sz w:val="32"/>
          <w:szCs w:val="32"/>
          <w:cs/>
        </w:rPr>
        <w:t xml:space="preserve"> 2561) 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จากโรงแยกก๊าซฯ 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จาก ปตท. </w:t>
      </w:r>
      <w:proofErr w:type="spellStart"/>
      <w:r w:rsidRPr="009C531E">
        <w:rPr>
          <w:rFonts w:ascii="BrowalliaUPC" w:hAnsi="BrowalliaUPC" w:cs="BrowalliaUPC"/>
          <w:sz w:val="32"/>
          <w:szCs w:val="32"/>
          <w:cs/>
        </w:rPr>
        <w:t>สผ</w:t>
      </w:r>
      <w:proofErr w:type="spellEnd"/>
      <w:r w:rsidRPr="009C531E">
        <w:rPr>
          <w:rFonts w:ascii="BrowalliaUPC" w:hAnsi="BrowalliaUPC" w:cs="BrowalliaUPC"/>
          <w:sz w:val="32"/>
          <w:szCs w:val="32"/>
          <w:cs/>
        </w:rPr>
        <w:t xml:space="preserve">.ฯ และราคาก๊าซ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จาก อยู่ที่ 13.3123 14.2044 และ 14.2044 บาทต่อกิโลกรัม ลดลงจากช่วงเดือนกุมภาพันธ์ ถึงเดือน</w:t>
      </w:r>
      <w:proofErr w:type="spellStart"/>
      <w:r w:rsidRPr="009C531E">
        <w:rPr>
          <w:rFonts w:ascii="BrowalliaUPC" w:hAnsi="BrowalliaUPC" w:cs="BrowalliaUPC"/>
          <w:sz w:val="32"/>
          <w:szCs w:val="32"/>
          <w:cs/>
        </w:rPr>
        <w:t>กรกฏาคม</w:t>
      </w:r>
      <w:proofErr w:type="spellEnd"/>
      <w:r w:rsidRPr="009C531E">
        <w:rPr>
          <w:rFonts w:ascii="BrowalliaUPC" w:hAnsi="BrowalliaUPC" w:cs="BrowalliaUPC"/>
          <w:sz w:val="32"/>
          <w:szCs w:val="32"/>
          <w:cs/>
        </w:rPr>
        <w:t xml:space="preserve"> 2561) ที่0.3119 0.6336 และ 0.6336 บาทต่อกิโลกรัม ตามลำดับ</w:t>
      </w:r>
    </w:p>
    <w:p w:rsidR="009C531E" w:rsidRPr="009C531E" w:rsidRDefault="009C531E" w:rsidP="009C531E">
      <w:pPr>
        <w:spacing w:before="240" w:after="0" w:line="240" w:lineRule="auto"/>
        <w:jc w:val="thaiDistribute"/>
        <w:rPr>
          <w:rFonts w:ascii="BrowalliaUPC" w:hAnsi="BrowalliaUPC" w:cs="BrowalliaUPC" w:hint="cs"/>
          <w:sz w:val="32"/>
          <w:szCs w:val="32"/>
        </w:rPr>
      </w:pPr>
      <w:r w:rsidRPr="009C531E">
        <w:rPr>
          <w:rFonts w:ascii="BrowalliaUPC" w:hAnsi="BrowalliaUPC" w:cs="BrowalliaUPC"/>
          <w:sz w:val="32"/>
          <w:szCs w:val="32"/>
          <w:cs/>
        </w:rPr>
        <w:lastRenderedPageBreak/>
        <w:t xml:space="preserve">3. </w:t>
      </w:r>
      <w:r w:rsidRPr="009C531E">
        <w:rPr>
          <w:rFonts w:ascii="BrowalliaUPC" w:hAnsi="BrowalliaUPC" w:cs="BrowalliaUPC"/>
          <w:sz w:val="32"/>
          <w:szCs w:val="32"/>
          <w:u w:val="single"/>
          <w:cs/>
        </w:rPr>
        <w:t>การ</w:t>
      </w:r>
      <w:r w:rsidRPr="009C531E">
        <w:rPr>
          <w:rFonts w:ascii="BrowalliaUPC" w:hAnsi="BrowalliaUPC" w:cs="BrowalliaUPC"/>
          <w:sz w:val="32"/>
          <w:szCs w:val="32"/>
          <w:cs/>
        </w:rPr>
        <w:t xml:space="preserve">ปรับอัตราเงินส่งเข้ากองทุนน้ำมันเชื้อเพลิงสำหรับก๊าซ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ฐานะกองทุนน้ำมันเชื้อเพลิง ณ วันที่ 20 พฤษภาคม 2561 อยู่ที่ 551 ล้านบาท โดยแนวทางการกำหนดอัตราเงินส่งเข้ากองทุนน้ำมันฯ พิจารณา จากสถานการณ์ราคาก๊าซ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ตลาดโลกที่ได้ปรับตัวเพิ่มสูงขึ้นอย่างต่อเนื่อง ส่งผลให้ราคาขายปลีกก๊าซ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ในประเทศบรรจุถังขนาด 15 กิโลกรัม ณ วันที่ 24 พฤษภาคม 2561 อยู่ที่ 395 บาท เพื่อบรรเทาผลกระทบต่อ ค่าครองชีพของประชาชน ฝ่ายเลขานุการฯ เห็นควรใช้กลไกราคากองทุนน้ำมันเชื้อเพลิงในการรักษาเสถียรภาพราคาขายปลีกในประเทศ ให้ราคาขายปลีกก๊าซ </w:t>
      </w:r>
      <w:r w:rsidRPr="009C531E">
        <w:rPr>
          <w:rFonts w:ascii="BrowalliaUPC" w:hAnsi="BrowalliaUPC" w:cs="BrowalliaUPC"/>
          <w:sz w:val="32"/>
          <w:szCs w:val="32"/>
        </w:rPr>
        <w:t xml:space="preserve">LPG </w:t>
      </w:r>
      <w:r w:rsidRPr="009C531E">
        <w:rPr>
          <w:rFonts w:ascii="BrowalliaUPC" w:hAnsi="BrowalliaUPC" w:cs="BrowalliaUPC"/>
          <w:sz w:val="32"/>
          <w:szCs w:val="32"/>
          <w:cs/>
        </w:rPr>
        <w:t xml:space="preserve">บรรจุถังขนาด 15 กิโลกรัม อยู่ที่ 363 บาท หรือลดลงประมาณ 30 บาทต่อถัง แต่เนื่องจากยังไม่มีข้อมูลราคา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ในวันที่ 24 -25 พฤษภาคม 2561 ฝ่ายเลขานุการฯ จึงได้จำลองเหตุการณ์ออกเป็น 2 กรณี ดังนี้ กรณี 1 ราคาเฉลี่ย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อยู่ที่ 520 เหรียญสหรัฐฯ ต่อตัน ราคา ก๊าซ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เฉลี่ยวันที่ 21 ถึง 23 พฤษภาคม 2561 อยู่ที่ 554.83 เหรียญสหรัฐฯต่อตัน โดยหากในวันที่ 21 ถึง 23 พฤษภาคม 2561 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ลด</w:t>
      </w:r>
      <w:proofErr w:type="spellStart"/>
      <w:r w:rsidRPr="009C531E">
        <w:rPr>
          <w:rFonts w:ascii="BrowalliaUPC" w:hAnsi="BrowalliaUPC" w:cs="BrowalliaUPC"/>
          <w:sz w:val="32"/>
          <w:szCs w:val="32"/>
          <w:cs/>
        </w:rPr>
        <w:t>ต่ำลง</w:t>
      </w:r>
      <w:proofErr w:type="spellEnd"/>
      <w:r w:rsidRPr="009C531E">
        <w:rPr>
          <w:rFonts w:ascii="BrowalliaUPC" w:hAnsi="BrowalliaUPC" w:cs="BrowalliaUPC"/>
          <w:sz w:val="32"/>
          <w:szCs w:val="32"/>
          <w:cs/>
        </w:rPr>
        <w:t xml:space="preserve">ถึง 470 เหรียญสหรัฐฯต่อตัน จะทำให้ราคา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เฉลี่ยวันที่ 21 ถึง 25 พฤษภาคม 2561 อยู่ที่ 519.70 เหรียญสหรัฐฯต่อตัน ซึ่งฝ่ายเลขานุการฯ ได้เสนอปรับเพิ่มอัตราเงินชดเชย 0.6507 บาทต่อกิโลกรัม จากเดิมชดเชยที่ 2.7424 บาทต่อกิโลกรัม เป็นชดเชย 3.3932 บาทต่อกิโลกรัม ซึ่งจะทำให้ราคาขายปลีกลดลง 2.09 บาทต่อกิโลกรัม เป็นอยู่ที่ 21.87 บาทต่อกิโลกรัม และค่าการตลาดอยู่ในระดับที่เหมาะสม ส่งผลให้กองทุนน้ำมันฯ มีรายจ่ายเพิ่มขึ้น 496 ล้านบาทต่อเดือน จากมีรายรับ196 ล้านบาทต่อเดือน เป็นมีรายจ่าย 300 ล้านบาทต่อเดือน และกรณี 2 ราคาเฉลี่ย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อยู่ที่ 549 เหรียญสหรัฐฯ ต่อตัน ราคาก๊าซ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เฉลี่ยวันที่ 21 ถึง 23 พฤษภาคม 2561 อยู่ที่ 554.83 เหรียญสหรัฐฯต่อตัน โดยหากในวันที่ 24 ถึง 25 พฤษภาคม 2561 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เท่ากับราคาวันที่ 23 พฤษภาคม 2561 ที่ 543 เหรียญสหรัฐฯต่อตัน จะทำให้ราคา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เฉลี่ยวันที่ 21 ถึง 25 พฤษภาคม 2561 อยู่ที่ 548.90 เหรียญสหรัฐฯต่อตัน ฝ่ายเลขานุการฯ ขอเสนอปรับเพิ่มอัตราเงินชดเชย 0.6507 บาทต่อกิโลกรัม จากเดิมชดเชยที่ 2.7424 บาทต่อกิโลกรัม เป็นชดเชย 4.3360 บาทต่อกิโลกรัม ซึ่งจะทำให้ราคาขายปลีกลดลง 2.09 บาทต่อกิโลกรัม เป็นอยู่ที่ 21.87 บาทต่อกิโลกรัม และค่าการตลาดอยู่ในระดับที่เหมาะสม ส่งผลให้กองทุนน้ำมันฯ มีรายจ่ายเพิ่มขึ้น 629 ล้านบาทต่อเดือน จากมีรายรับ196 ล้านบาทต่อเดือน เป็นมีรายจ่าย 432 ล้านบาทต่อเดือน อย่างไรก็ตามราคา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ในวันที่ 24 และ 25 พฤษภาคม 2561 อาจจะไม่เป็นไปตามเหตุการณ์จำลองทั้ง 2 เหตุการณ์นี้ก็ได้ เช่น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อาจปรับตัวสูงขึ้น ซึ่ง กบง. ควรมีมติให้หลักการไว้</w:t>
      </w:r>
    </w:p>
    <w:p w:rsidR="009C531E" w:rsidRPr="009C531E" w:rsidRDefault="009C531E" w:rsidP="009C531E">
      <w:pPr>
        <w:spacing w:before="240" w:after="0" w:line="240" w:lineRule="auto"/>
        <w:jc w:val="thaiDistribute"/>
        <w:rPr>
          <w:rFonts w:ascii="BrowalliaUPC" w:hAnsi="BrowalliaUPC" w:cs="BrowalliaUPC"/>
          <w:sz w:val="32"/>
          <w:szCs w:val="32"/>
          <w:u w:val="single"/>
        </w:rPr>
      </w:pPr>
      <w:bookmarkStart w:id="0" w:name="_GoBack"/>
      <w:r w:rsidRPr="009C531E">
        <w:rPr>
          <w:rFonts w:ascii="BrowalliaUPC" w:hAnsi="BrowalliaUPC" w:cs="BrowalliaUPC"/>
          <w:sz w:val="32"/>
          <w:szCs w:val="32"/>
          <w:u w:val="single"/>
          <w:cs/>
        </w:rPr>
        <w:t>มติของที่ประชุม</w:t>
      </w:r>
    </w:p>
    <w:bookmarkEnd w:id="0"/>
    <w:p w:rsidR="000B7062" w:rsidRPr="005F0225" w:rsidRDefault="009C531E" w:rsidP="009C531E">
      <w:pPr>
        <w:spacing w:before="240" w:after="0" w:line="240" w:lineRule="auto"/>
        <w:jc w:val="thaiDistribute"/>
        <w:rPr>
          <w:rFonts w:ascii="BrowalliaUPC" w:hAnsi="BrowalliaUPC" w:cs="BrowalliaUPC"/>
          <w:sz w:val="32"/>
          <w:szCs w:val="32"/>
        </w:rPr>
      </w:pPr>
      <w:r w:rsidRPr="009C531E">
        <w:rPr>
          <w:rFonts w:ascii="BrowalliaUPC" w:hAnsi="BrowalliaUPC" w:cs="BrowalliaUPC"/>
          <w:sz w:val="32"/>
          <w:szCs w:val="32"/>
          <w:cs/>
        </w:rPr>
        <w:t xml:space="preserve">เห็นชอบในหลักการในการกำหนดอัตราเงินชดเชยของกองทุนน้ำมันเชื้อเพลิงสำหรับก๊าซที่จำหน่าย เพื่อใช้เป็นเชื้อเพลิง ทั้งนี้ ขึ้นอยู่กับปัจจัยราคา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ของวันที่ 24 และ 25 พฤษภาคม 2561 ซึ่งจะส่งผลต่อ </w:t>
      </w:r>
      <w:r w:rsidRPr="009C531E">
        <w:rPr>
          <w:rFonts w:ascii="BrowalliaUPC" w:hAnsi="BrowalliaUPC" w:cs="BrowalliaUPC"/>
          <w:sz w:val="32"/>
          <w:szCs w:val="32"/>
        </w:rPr>
        <w:t xml:space="preserve">LPG Cargo </w:t>
      </w:r>
      <w:r w:rsidRPr="009C531E">
        <w:rPr>
          <w:rFonts w:ascii="BrowalliaUPC" w:hAnsi="BrowalliaUPC" w:cs="BrowalliaUPC"/>
          <w:sz w:val="32"/>
          <w:szCs w:val="32"/>
          <w:cs/>
        </w:rPr>
        <w:t xml:space="preserve">เฉลี่ยทั้งสัปดาห์ โดยมีกรอบเป้าหมายเพื่อให้ราคาขายปลีก </w:t>
      </w:r>
      <w:r w:rsidRPr="009C531E">
        <w:rPr>
          <w:rFonts w:ascii="BrowalliaUPC" w:hAnsi="BrowalliaUPC" w:cs="BrowalliaUPC"/>
          <w:sz w:val="32"/>
          <w:szCs w:val="32"/>
        </w:rPr>
        <w:t xml:space="preserve">LPG </w:t>
      </w:r>
      <w:r w:rsidRPr="009C531E">
        <w:rPr>
          <w:rFonts w:ascii="BrowalliaUPC" w:hAnsi="BrowalliaUPC" w:cs="BrowalliaUPC"/>
          <w:sz w:val="32"/>
          <w:szCs w:val="32"/>
          <w:cs/>
        </w:rPr>
        <w:t>อยู่ที่ 363 บาทต่อถัง 15 กิโลกรัม ทั้งนี้ มอบหมายให้สำนักงานนโยบายและแผนพลังงานรับไปดำเนินการออกประกาศคณะกรรมการบริหารนโยบายพลังงาน ให้มีผลใช้บังคับตั้งแต่วันที่ 28 พฤษภาคม 2561 เป็นต้นไป</w:t>
      </w:r>
    </w:p>
    <w:sectPr w:rsidR="000B7062" w:rsidRPr="005F02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818F6"/>
    <w:rsid w:val="000B7062"/>
    <w:rsid w:val="001353EF"/>
    <w:rsid w:val="00186210"/>
    <w:rsid w:val="00190A93"/>
    <w:rsid w:val="001E21DF"/>
    <w:rsid w:val="002B01EF"/>
    <w:rsid w:val="0033392F"/>
    <w:rsid w:val="00473140"/>
    <w:rsid w:val="004F0454"/>
    <w:rsid w:val="005F0225"/>
    <w:rsid w:val="006A53D4"/>
    <w:rsid w:val="00882D2F"/>
    <w:rsid w:val="0092000D"/>
    <w:rsid w:val="009C531E"/>
    <w:rsid w:val="00B37711"/>
    <w:rsid w:val="00C77F61"/>
    <w:rsid w:val="00CE560F"/>
    <w:rsid w:val="00D01F59"/>
    <w:rsid w:val="00D90A89"/>
    <w:rsid w:val="00DF46A2"/>
    <w:rsid w:val="00EB47BD"/>
    <w:rsid w:val="00EE5E1E"/>
    <w:rsid w:val="00F3412F"/>
    <w:rsid w:val="00F61112"/>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ED4E6"/>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30</cp:revision>
  <dcterms:created xsi:type="dcterms:W3CDTF">2018-03-30T07:36:00Z</dcterms:created>
  <dcterms:modified xsi:type="dcterms:W3CDTF">2022-09-26T02:12:00Z</dcterms:modified>
</cp:coreProperties>
</file>